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6DB" w:rsidRPr="00F85577" w:rsidRDefault="009D36DB" w:rsidP="009D36DB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Электронный </w:t>
      </w:r>
      <w:r w:rsidRPr="00F8557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формат трудовой книжки</w:t>
      </w:r>
    </w:p>
    <w:p w:rsidR="002D30DC" w:rsidRDefault="00DF267D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9D36D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5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</w:t>
      </w:r>
      <w:r w:rsidR="009D36D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л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DF267D" w:rsidRDefault="002D30DC" w:rsidP="009D36DB">
      <w:pPr>
        <w:spacing w:after="0" w:line="240" w:lineRule="auto"/>
        <w:jc w:val="both"/>
      </w:pP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F267D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</w:p>
    <w:p w:rsidR="009D36DB" w:rsidRDefault="009D36DB" w:rsidP="009D36DB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5577">
        <w:rPr>
          <w:rFonts w:ascii="Times New Roman" w:eastAsia="Times New Roman" w:hAnsi="Times New Roman"/>
          <w:sz w:val="24"/>
          <w:szCs w:val="24"/>
          <w:lang w:eastAsia="ru-RU"/>
        </w:rPr>
        <w:t>выб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рать</w:t>
      </w:r>
      <w:r w:rsidRPr="00F85577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электронн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ый формат</w:t>
      </w:r>
      <w:r w:rsidRPr="00F85577">
        <w:rPr>
          <w:rFonts w:ascii="Times New Roman" w:eastAsia="Times New Roman" w:hAnsi="Times New Roman"/>
          <w:sz w:val="24"/>
          <w:szCs w:val="24"/>
          <w:lang w:eastAsia="ru-RU"/>
        </w:rPr>
        <w:t xml:space="preserve"> трудовой книжки, отказавшись от старого бумажного </w:t>
      </w:r>
      <w:proofErr w:type="gramStart"/>
      <w:r w:rsidRPr="00F85577">
        <w:rPr>
          <w:rFonts w:ascii="Times New Roman" w:eastAsia="Times New Roman" w:hAnsi="Times New Roman"/>
          <w:sz w:val="24"/>
          <w:szCs w:val="24"/>
          <w:lang w:eastAsia="ru-RU"/>
        </w:rPr>
        <w:t>варианта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могут </w:t>
      </w:r>
      <w:r w:rsidRPr="00F85577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граждан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F85577">
        <w:rPr>
          <w:rFonts w:ascii="Times New Roman" w:eastAsia="Times New Roman" w:hAnsi="Times New Roman"/>
          <w:sz w:val="24"/>
          <w:szCs w:val="24"/>
          <w:lang w:eastAsia="ru-RU"/>
        </w:rPr>
        <w:t xml:space="preserve">, которые в 2020 году сохранили бумажный вариант трудовой. </w:t>
      </w:r>
    </w:p>
    <w:p w:rsidR="009D36DB" w:rsidRDefault="009D36DB" w:rsidP="009D36DB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36D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Важно знать,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что электронная трудовая книжка</w:t>
      </w:r>
      <w:r w:rsidRPr="00F85577">
        <w:rPr>
          <w:rFonts w:ascii="Times New Roman" w:eastAsia="Times New Roman" w:hAnsi="Times New Roman"/>
          <w:sz w:val="24"/>
          <w:szCs w:val="24"/>
          <w:lang w:eastAsia="ru-RU"/>
        </w:rPr>
        <w:t xml:space="preserve"> открывается у тех, кто в 2021 году впервые устраивается на работу. В этом случае бумажный вариант трудовой книжки не предусмотрен.</w:t>
      </w:r>
    </w:p>
    <w:p w:rsidR="009D36DB" w:rsidRPr="00F85577" w:rsidRDefault="009D36DB" w:rsidP="009D36DB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36DB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52575" cy="3067050"/>
            <wp:effectExtent l="19050" t="0" r="952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3816" t="22645" r="10048" b="12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5577">
        <w:rPr>
          <w:rFonts w:ascii="Times New Roman" w:eastAsia="Times New Roman" w:hAnsi="Times New Roman"/>
          <w:sz w:val="24"/>
          <w:szCs w:val="24"/>
          <w:lang w:eastAsia="ru-RU"/>
        </w:rPr>
        <w:t xml:space="preserve">Электронный формат трудовой книжки имеет целый ряд преимуществ по сравнению с </w:t>
      </w:r>
      <w:proofErr w:type="gramStart"/>
      <w:r w:rsidRPr="00F85577">
        <w:rPr>
          <w:rFonts w:ascii="Times New Roman" w:eastAsia="Times New Roman" w:hAnsi="Times New Roman"/>
          <w:sz w:val="24"/>
          <w:szCs w:val="24"/>
          <w:lang w:eastAsia="ru-RU"/>
        </w:rPr>
        <w:t>бумажным</w:t>
      </w:r>
      <w:proofErr w:type="gramEnd"/>
      <w:r w:rsidRPr="00F85577">
        <w:rPr>
          <w:rFonts w:ascii="Times New Roman" w:eastAsia="Times New Roman" w:hAnsi="Times New Roman"/>
          <w:sz w:val="24"/>
          <w:szCs w:val="24"/>
          <w:lang w:eastAsia="ru-RU"/>
        </w:rPr>
        <w:t>. Например, исключается риск потери работником сведений о своём трудовом стаже. Даже в случае ликвидации предприятия сотрудник может запросить в ПФР сведения о своей трудовой деятельности.</w:t>
      </w:r>
    </w:p>
    <w:p w:rsidR="009D36DB" w:rsidRPr="00F85577" w:rsidRDefault="009D36DB" w:rsidP="009D36DB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5577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оформлении заграничного паспорта, ипотечного или потребительского кредита выписку из нее можно распечатать из личного кабинета на портале </w:t>
      </w:r>
      <w:proofErr w:type="spellStart"/>
      <w:r w:rsidRPr="00F85577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F85577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сайте ПФР, она сразу будет заверена электронной подписью и готова для предъявления. В случае дистанционного трудоустройства работодателю можно направить сведения из нее по электронной почте. Через личный кабинет сотрудник получает гарантированный постоянный доступ к сведениям о своей трудовой деятельности без участия работодателя и может наблюдать за всеми вносимыми в неё изменениями.</w:t>
      </w:r>
    </w:p>
    <w:p w:rsidR="009D36DB" w:rsidRDefault="009D36DB" w:rsidP="009D36DB"/>
    <w:p w:rsidR="00DF267D" w:rsidRDefault="00DF267D" w:rsidP="00DF267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DF267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7A2" w:rsidRDefault="005F17A2" w:rsidP="00E60B04">
      <w:pPr>
        <w:spacing w:after="0" w:line="240" w:lineRule="auto"/>
      </w:pPr>
      <w:r>
        <w:separator/>
      </w:r>
    </w:p>
  </w:endnote>
  <w:endnote w:type="continuationSeparator" w:id="0">
    <w:p w:rsidR="005F17A2" w:rsidRDefault="005F17A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7A2" w:rsidRDefault="005F17A2" w:rsidP="00E60B04">
      <w:pPr>
        <w:spacing w:after="0" w:line="240" w:lineRule="auto"/>
      </w:pPr>
      <w:r>
        <w:separator/>
      </w:r>
    </w:p>
  </w:footnote>
  <w:footnote w:type="continuationSeparator" w:id="0">
    <w:p w:rsidR="005F17A2" w:rsidRDefault="005F17A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9161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9161E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17A2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161E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36DB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B24AC-EBC3-465D-991F-A132F3B6F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2022-07-25T10:01:00Z</dcterms:created>
  <dcterms:modified xsi:type="dcterms:W3CDTF">2022-07-25T10:01:00Z</dcterms:modified>
</cp:coreProperties>
</file>